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F0" w:rsidRPr="004017F0" w:rsidRDefault="004017F0" w:rsidP="004017F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4017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smlouva nemovitost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§2079 a § 2128 občanského zákoníku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Prodávající: 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52B6" w:rsidRDefault="00EC52B6" w:rsidP="00EC52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Jméno a příjmení: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Trvalé bydliště: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Rodné číslo: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Číslo OP: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:rsidR="00EC52B6" w:rsidRPr="00EC52B6" w:rsidRDefault="00EC52B6" w:rsidP="00EC52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C52B6" w:rsidRPr="00EC52B6" w:rsidRDefault="00EC52B6" w:rsidP="00EC52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dále jen „Prodávající“, na straně jedné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kupující: </w:t>
      </w:r>
    </w:p>
    <w:p w:rsidR="00EC52B6" w:rsidRPr="004017F0" w:rsidRDefault="00EC52B6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52B6" w:rsidRDefault="00EC52B6" w:rsidP="00EC52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Jméno a příjmení: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Trvalé bydliště: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Rodné číslo: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Číslo OP: </w:t>
      </w:r>
      <w:r w:rsidRPr="00EC52B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___________________</w:t>
      </w: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:rsidR="00EC52B6" w:rsidRPr="00EC52B6" w:rsidRDefault="00EC52B6" w:rsidP="00EC52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C52B6" w:rsidRPr="00EC52B6" w:rsidRDefault="00EC52B6" w:rsidP="00EC52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C5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dále jen „Prodávající“, na straně jedné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uzavírají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tuto kupní smlouvu dle ustanovení § 2079 a násl. občanského zákoníku ve spojení s ustanovením § 2128 a násl. občanského zákoníku: 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I.</w:t>
      </w:r>
    </w:p>
    <w:p w:rsid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je na základě </w:t>
      </w:r>
      <w:r w:rsidRPr="004017F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výlučným vlastníkem těchto nemovitostí: </w:t>
      </w:r>
    </w:p>
    <w:p w:rsidR="00FE252F" w:rsidRPr="004017F0" w:rsidRDefault="00FE252F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  <w:t>Pozemky a domy: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pozemek zahrada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výměře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m2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pozemek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výměře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m2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 v obci </w:t>
      </w:r>
      <w:r w:rsidRPr="004017F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, č.p.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zp. využití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stojící na pozemku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 bez čp/če, zp. využití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stojící na pozemku zastavěná plocha a nádvoří parc.č.</w:t>
      </w:r>
      <w:r w:rsidRPr="004017F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 xml:space="preserve">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vše v katastrálním území</w:t>
      </w:r>
      <w:r w:rsidR="00FE25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obec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zapsáno na LV 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vedeném Katastrálním úřadem pro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</w:t>
      </w:r>
      <w:r w:rsidRPr="004017F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kraj, Katastrální pracoviště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jen "předmětná nemovitost").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  <w:t>Byty:</w:t>
      </w:r>
    </w:p>
    <w:p w:rsidR="0055099A" w:rsidRPr="004017F0" w:rsidRDefault="0055099A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</w:p>
    <w:p w:rsidR="00FE252F" w:rsidRPr="00FE252F" w:rsidRDefault="004017F0" w:rsidP="00FE252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jednotka 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zp. využití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</w:t>
      </w:r>
      <w:r w:rsidR="00FE25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nacházející se v budově č.p.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(budova vedená na LV 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stojící na pozemku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</w:t>
      </w:r>
    </w:p>
    <w:p w:rsidR="00FE252F" w:rsidRPr="00FE252F" w:rsidRDefault="00FE252F" w:rsidP="00FE252F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5099A" w:rsidRPr="0055099A" w:rsidRDefault="004017F0" w:rsidP="0055099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spoluvlastnický podíl na společných částech výše popsané budovy o velikosti id.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</w:p>
    <w:p w:rsidR="0055099A" w:rsidRPr="0055099A" w:rsidRDefault="0055099A" w:rsidP="0055099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E252F" w:rsidRPr="00FE252F" w:rsidRDefault="004017F0" w:rsidP="00FE252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spoluvlastnický podíl na pozemku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velikosti id.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</w:p>
    <w:p w:rsidR="00FE252F" w:rsidRPr="00FE252F" w:rsidRDefault="00FE252F" w:rsidP="00FE252F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vše v katastrálním území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obec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zapsáno na LV č.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vedeném Katastrálním úřadem pro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kraj, Katastrální pra</w:t>
      </w:r>
      <w:r w:rsidR="00FE25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coviště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"předmětná nemovitost").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:rsid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prodává nemovi</w:t>
      </w:r>
      <w:r w:rsidR="00FE25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tosti uvedené v článku I., a to</w:t>
      </w:r>
    </w:p>
    <w:p w:rsidR="00FE252F" w:rsidRPr="004017F0" w:rsidRDefault="00FE252F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  <w:t>Pozemky a domy: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pozemek zahrada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výměře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m2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pozemek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výměře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m2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 v obci </w:t>
      </w:r>
      <w:r w:rsidRPr="004017F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, č.p.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zp. využití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stojící na pozemku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 bez čp/če, zp. využití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stojící na pozemku zastavěná plocha a nádvoří parc.č.</w:t>
      </w:r>
      <w:r w:rsidRPr="004017F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 xml:space="preserve">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vše v katastrálním území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obec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zapsáno na LV 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vedeném Katastrálním úřadem pro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</w:t>
      </w:r>
      <w:r w:rsidRPr="004017F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cs-CZ"/>
        </w:rPr>
        <w:t>_____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kraj, Katastrální pracoviště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"předmětná nemovitost").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55099A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  <w:t>Byty:</w:t>
      </w:r>
    </w:p>
    <w:p w:rsidR="0055099A" w:rsidRPr="004017F0" w:rsidRDefault="0055099A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cs-CZ"/>
        </w:rPr>
      </w:pPr>
    </w:p>
    <w:p w:rsidR="004017F0" w:rsidRPr="004017F0" w:rsidRDefault="004017F0" w:rsidP="004017F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jednotka 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zp. využití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nacházející se v budově č.p.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(budova vedená na LV 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stojící na pozemku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_______</w:t>
      </w:r>
    </w:p>
    <w:p w:rsidR="004017F0" w:rsidRPr="004017F0" w:rsidRDefault="004017F0" w:rsidP="004017F0">
      <w:pPr>
        <w:pStyle w:val="Odstavecseseznamem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spoluvlastnický podíl na společných částech výše popsané budovy o velikosti id.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spoluvlastnický podíl na pozemku zastavěná plocha a nádvoří parc.č.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velikosti id. </w:t>
      </w:r>
      <w:r w:rsidRPr="004017F0"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vše v katastrálním území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obec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zapsáno na LV č.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vedeném Katastrálním úřadem pro </w:t>
      </w:r>
      <w:r w:rsidRPr="00FE252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kraj, Katastrální pra</w:t>
      </w:r>
      <w:r w:rsidR="004C08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coviště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"předmětná nemovitost").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všemi právy a povinnostmi, tak, jak sám tyto nemovitosti vlastnil, užíval nebo k tomu byl oprávněn, za dohodnutou kupní cenu </w:t>
      </w:r>
      <w:r w:rsidR="00FE252F" w:rsidRPr="00FE252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(slovy </w:t>
      </w:r>
      <w:r w:rsidR="00FE252F" w:rsidRPr="00FE252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 kupujícímu, který tyto nemovitosti za uvedenou kupní cenu kupuje a přejímá do svého vlastnictví.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III.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Zjistí-li se následně, nejpozději však do šesti měsíců od uzavření toto smlouvy, že byť jeden z pozemků, které jsou předmětem této smlouvy, nemá takovou výměru, jaká je zapsána ve veřejném seznamu, má kupující právo na přiměřenou - alikvótní slevu z kupní ceny, kterou je prodávající povinen poskytnout - zaplatit nejpozději do 14 dnů od doručení výzvy ze strany kupujícího. 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IV.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kupující uhradí kupní cenu </w:t>
      </w:r>
      <w:r w:rsidRPr="004017F0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cs-CZ"/>
        </w:rPr>
        <w:t>(zvolte vhodnou alternativu)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15659A" w:rsidRDefault="004017F0" w:rsidP="004017F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výši </w:t>
      </w:r>
      <w:r w:rsidRPr="004017F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bude nejpozději do 5 kalendářních dnů od uzavření této smlouvy na účet prodávajícího č.</w:t>
      </w:r>
      <w:r w:rsidRPr="004017F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 xml:space="preserve"> 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vedený u </w:t>
      </w:r>
      <w:r w:rsidRPr="0015659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pStyle w:val="Odstavecseseznamem"/>
        <w:numPr>
          <w:ilvl w:val="0"/>
          <w:numId w:val="4"/>
        </w:numPr>
        <w:shd w:val="clear" w:color="auto" w:fill="FFFFFF"/>
        <w:spacing w:after="12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první část kupní ceny ve výši nejméně 25 % celkové kupní ceny, tj. minimálně ve výši </w:t>
      </w:r>
      <w:r w:rsidRPr="004017F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,</w:t>
      </w:r>
      <w:r w:rsidR="004C08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Kč (slovy</w:t>
      </w:r>
      <w:r w:rsidRPr="004017F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 xml:space="preserve"> 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 zaplatí kupující do 30 dnů ode dne oboustranného podpisu této smlouvy. Do této spl</w:t>
      </w:r>
      <w:r w:rsidR="004C08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átky se započte jistina ve výši</w:t>
      </w:r>
      <w:r w:rsidR="004C082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,- Kč (slovy </w:t>
      </w:r>
      <w:r w:rsidRPr="004017F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 složená kupujícím před uzavřením této smlouvy.</w:t>
      </w:r>
    </w:p>
    <w:p w:rsidR="004017F0" w:rsidRDefault="004017F0" w:rsidP="004017F0">
      <w:pPr>
        <w:pStyle w:val="Odstavecseseznamem"/>
        <w:shd w:val="clear" w:color="auto" w:fill="FFFFFF"/>
        <w:spacing w:after="12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zbývající část kupní ceny zaplatí kupující do 3 měsíců ode dne oboustranného podpisu této kupní smlouvy.</w:t>
      </w:r>
    </w:p>
    <w:p w:rsidR="004017F0" w:rsidRPr="004017F0" w:rsidRDefault="004017F0" w:rsidP="004017F0">
      <w:pPr>
        <w:pStyle w:val="Odstavecseseznamem"/>
        <w:shd w:val="clear" w:color="auto" w:fill="FFFFFF"/>
        <w:spacing w:after="12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pStyle w:val="Odstavecseseznamem"/>
        <w:numPr>
          <w:ilvl w:val="0"/>
          <w:numId w:val="4"/>
        </w:num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Kupní cena bude zaplacena</w:t>
      </w:r>
      <w:r w:rsidR="004C08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bankovní účet prodávajícího</w:t>
      </w:r>
      <w:r w:rsidR="004C082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C08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použitím variabilního symbolu </w:t>
      </w:r>
      <w:r w:rsidRPr="004017F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  <w:r w:rsidR="004F5AF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 xml:space="preserve"> </w:t>
      </w:r>
      <w:r w:rsidR="004F5AF0" w:rsidRPr="004F5AF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cs-CZ"/>
        </w:rPr>
        <w:t>[nebo hotově k rukám Prodávajícího oproti písemnému potvrzení o převzetí peněz (zde pozor na</w:t>
      </w:r>
      <w:r w:rsidR="004F5AF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cs-CZ"/>
        </w:rPr>
        <w:t xml:space="preserve"> zákonný limit pro platby v hotovosti</w:t>
      </w:r>
      <w:r w:rsidR="004F5AF0" w:rsidRPr="004F5AF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cs-CZ"/>
        </w:rPr>
        <w:t>) nebo prostřednictvím advokátní/notářské úschovy.]</w:t>
      </w:r>
    </w:p>
    <w:p w:rsidR="004017F0" w:rsidRPr="004017F0" w:rsidRDefault="004017F0" w:rsidP="004017F0">
      <w:pPr>
        <w:pStyle w:val="Odstavecseseznamem"/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pStyle w:val="Odstavecseseznamem"/>
        <w:numPr>
          <w:ilvl w:val="0"/>
          <w:numId w:val="4"/>
        </w:num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Lhůta splatnosti bude dodržena, pokud budou jednotlivé části kupní ceny připsány na účet prodávající vždy nejpozději v poslední den lhůty.</w:t>
      </w:r>
    </w:p>
    <w:p w:rsidR="004017F0" w:rsidRPr="004017F0" w:rsidRDefault="004017F0" w:rsidP="004017F0">
      <w:p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pStyle w:val="Odstavecseseznamem"/>
        <w:numPr>
          <w:ilvl w:val="0"/>
          <w:numId w:val="4"/>
        </w:num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případě, že kupující neuhradí kupní cenu řádně a včas dle podmínek stanovených v tomto článku smlouvy, má prodávající vůči kupujícímu nárok na zaplacení smluvní pokuty této smlouvy a dále je prodávající oprávněna od této smlouvy odstoupit.</w:t>
      </w:r>
    </w:p>
    <w:p w:rsidR="004017F0" w:rsidRPr="004017F0" w:rsidRDefault="004017F0" w:rsidP="004017F0">
      <w:p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pStyle w:val="Odstavecseseznamem"/>
        <w:numPr>
          <w:ilvl w:val="0"/>
          <w:numId w:val="4"/>
        </w:num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pokuta se sjednává alternativně buď ve výši 0,5 % z kupní ceny, přičemž tato alternativa se uplatní v případě, že prodávající rovněž využije svého práva odstoupit od této smlouvy nebo ve výši 0,05 % z dlužné části kupní ceny za každý den prodlení, přičemž tato alternativa se uplatní v případě, že prodávající svého práva odstoupit od této smlouvy nevyužije.</w:t>
      </w:r>
    </w:p>
    <w:p w:rsidR="004017F0" w:rsidRPr="004017F0" w:rsidRDefault="004017F0" w:rsidP="004017F0">
      <w:p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Default="004017F0" w:rsidP="004017F0">
      <w:pPr>
        <w:pStyle w:val="Odstavecseseznamem"/>
        <w:numPr>
          <w:ilvl w:val="0"/>
          <w:numId w:val="4"/>
        </w:num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pokutou není dotčen nárok prodávající na náhradu vzniklé škody v plné výši.</w:t>
      </w:r>
    </w:p>
    <w:p w:rsidR="004F5AF0" w:rsidRPr="004F5AF0" w:rsidRDefault="004F5AF0" w:rsidP="004F5AF0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F5AF0" w:rsidRPr="004017F0" w:rsidRDefault="004F5AF0" w:rsidP="004017F0">
      <w:pPr>
        <w:pStyle w:val="Odstavecseseznamem"/>
        <w:numPr>
          <w:ilvl w:val="0"/>
          <w:numId w:val="4"/>
        </w:numPr>
        <w:shd w:val="clear" w:color="auto" w:fill="FFFFFF"/>
        <w:spacing w:after="0" w:line="207" w:lineRule="atLeast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5A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se dohodly, že náklady spojené se vkladem vlastnického práva do katastru nemovitostí a správní poplatek za zápis vkladu do katastru nemovitostí zaplatí Kupující, daň z nabytí nemovitých věcí zaplatí Prodávající. </w:t>
      </w:r>
      <w:r w:rsidRPr="004F5AF0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cs-CZ"/>
        </w:rPr>
        <w:t>[Zde záleží na Vaší dohodě, ze zákona platí nabývací daň z nemovitých věcí i v roce 2014 Prodávající. Kupující má pak postavení ručitele. Můžete se však dohodnout odchylně. Výše daně činí 4%.]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tímto prohlašuje, že na převáděných nemovitostech neváznou dluhy, služebnosti, věcná břemena ani jiné právní povinnosti či závady.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Kupující se podrobně seznámil se stavem převáděných nemovitostí. 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Vlastnické právo k nemovitostem specifikovaným v článku I nabude kupující vkladem vlastnického práva do veřejného seznamu - </w:t>
      </w:r>
      <w:r w:rsidR="0015659A" w:rsidRPr="0015659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___________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podá návrh na vklad do veřejného seznamu až po zaplacení dohodnuté kupn</w:t>
      </w:r>
      <w:r w:rsidR="005320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 ceny uvedené v článku II této 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smlouvy. V případě prodlení kupujícího s uhrazením kupní ceny v ujednané výši, je prodívající oprávněn od smlouvy odstoupit v souladu s patřičnými ustanoveními občanského zákoníku.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případ prodlení kupujícího se řádným a včasným zaplacením </w:t>
      </w:r>
      <w:r w:rsidR="00156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sjednané kupní ceny ve výši </w:t>
      </w:r>
      <w:r w:rsidR="0015659A" w:rsidRPr="0015659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sjednávají smluvní strany smluvní pokutu ve výši 1.000,- Kč za každý, byť i započatý, den prodlení se zaplacením. 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VII.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Práva a povinnosti touto smlouvou výslovně neupravené se řídí příslušnými ustanoveními občanského zákoníku o kupní smlouvě a českým právním řádem.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VIII.</w:t>
      </w:r>
    </w:p>
    <w:p w:rsidR="004017F0" w:rsidRPr="004017F0" w:rsidRDefault="004017F0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4017F0" w:rsidRPr="004017F0" w:rsidRDefault="004017F0" w:rsidP="005320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</w:t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 xml:space="preserve">________ </w:t>
      </w:r>
      <w:r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ab/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ab/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ab/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ab/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ab/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ab/>
      </w:r>
      <w:r w:rsidR="00532086"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 xml:space="preserve">________ </w:t>
      </w:r>
      <w:r w:rsidR="00532086" w:rsidRPr="004017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>________</w:t>
      </w:r>
      <w:r w:rsidR="0053208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  <w:tab/>
      </w:r>
    </w:p>
    <w:p w:rsidR="00532086" w:rsidRPr="004017F0" w:rsidRDefault="00532086" w:rsidP="004017F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cs-CZ"/>
        </w:rPr>
      </w:pPr>
    </w:p>
    <w:p w:rsidR="004017F0" w:rsidRPr="004017F0" w:rsidRDefault="00532086" w:rsidP="004017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Kupující</w:t>
      </w:r>
    </w:p>
    <w:p w:rsidR="004143EA" w:rsidRDefault="004143EA"/>
    <w:p w:rsidR="00EC52B6" w:rsidRPr="00EC52B6" w:rsidRDefault="00EC52B6">
      <w:pPr>
        <w:rPr>
          <w:i/>
          <w:color w:val="595959" w:themeColor="text1" w:themeTint="A6"/>
        </w:rPr>
      </w:pPr>
      <w:r w:rsidRPr="00EC52B6">
        <w:rPr>
          <w:i/>
          <w:color w:val="595959" w:themeColor="text1" w:themeTint="A6"/>
        </w:rPr>
        <w:t>(podpisy smluvních stran musí být úředně ověřeny)</w:t>
      </w:r>
    </w:p>
    <w:sectPr w:rsidR="00EC52B6" w:rsidRPr="00EC52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A1" w:rsidRDefault="003371A1" w:rsidP="004017F0">
      <w:pPr>
        <w:spacing w:after="0" w:line="240" w:lineRule="auto"/>
      </w:pPr>
      <w:r>
        <w:separator/>
      </w:r>
    </w:p>
  </w:endnote>
  <w:endnote w:type="continuationSeparator" w:id="0">
    <w:p w:rsidR="003371A1" w:rsidRDefault="003371A1" w:rsidP="0040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A1" w:rsidRDefault="003371A1" w:rsidP="004017F0">
      <w:pPr>
        <w:spacing w:after="0" w:line="240" w:lineRule="auto"/>
      </w:pPr>
      <w:r>
        <w:separator/>
      </w:r>
    </w:p>
  </w:footnote>
  <w:footnote w:type="continuationSeparator" w:id="0">
    <w:p w:rsidR="003371A1" w:rsidRDefault="003371A1" w:rsidP="0040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07AAF"/>
    <w:multiLevelType w:val="hybridMultilevel"/>
    <w:tmpl w:val="8988955A"/>
    <w:lvl w:ilvl="0" w:tplc="E24C1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4D6926"/>
    <w:multiLevelType w:val="hybridMultilevel"/>
    <w:tmpl w:val="7F5C8B5C"/>
    <w:lvl w:ilvl="0" w:tplc="AA2A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04FA6"/>
    <w:multiLevelType w:val="hybridMultilevel"/>
    <w:tmpl w:val="CC7A20DE"/>
    <w:lvl w:ilvl="0" w:tplc="1A3EF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0245B"/>
    <w:multiLevelType w:val="hybridMultilevel"/>
    <w:tmpl w:val="7D4C2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5254"/>
    <w:multiLevelType w:val="hybridMultilevel"/>
    <w:tmpl w:val="65FCFCE2"/>
    <w:lvl w:ilvl="0" w:tplc="1A3EF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F0"/>
    <w:rsid w:val="0015659A"/>
    <w:rsid w:val="003371A1"/>
    <w:rsid w:val="004017F0"/>
    <w:rsid w:val="004143EA"/>
    <w:rsid w:val="00487851"/>
    <w:rsid w:val="004B36E1"/>
    <w:rsid w:val="004C082B"/>
    <w:rsid w:val="004F5AF0"/>
    <w:rsid w:val="00532086"/>
    <w:rsid w:val="0055099A"/>
    <w:rsid w:val="0068452D"/>
    <w:rsid w:val="00EC52B6"/>
    <w:rsid w:val="00FB7B58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73F3-A92B-4EC2-853A-3DC27109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17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01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017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01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17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5AF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5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0CDD-682B-4013-BCD1-C29EDCB7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Mattas</dc:creator>
  <cp:lastModifiedBy>Jana Šmerdová</cp:lastModifiedBy>
  <cp:revision>2</cp:revision>
  <dcterms:created xsi:type="dcterms:W3CDTF">2015-05-05T18:47:00Z</dcterms:created>
  <dcterms:modified xsi:type="dcterms:W3CDTF">2015-05-05T18:47:00Z</dcterms:modified>
</cp:coreProperties>
</file>